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8D5AB" w14:textId="7945C12C" w:rsidR="004B7F0D" w:rsidRPr="004B7F0D" w:rsidRDefault="004B7F0D" w:rsidP="004B7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7F0D">
        <w:rPr>
          <w:rFonts w:ascii="Times New Roman" w:hAnsi="Times New Roman" w:cs="Times New Roman"/>
          <w:b/>
        </w:rPr>
        <w:t>SILABUS</w:t>
      </w:r>
    </w:p>
    <w:p w14:paraId="6A707A0B" w14:textId="3776B70A" w:rsidR="00931A38" w:rsidRPr="00A03491" w:rsidRDefault="005E687D" w:rsidP="00A034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03491">
        <w:rPr>
          <w:rFonts w:ascii="Times New Roman" w:hAnsi="Times New Roman" w:cs="Times New Roman"/>
          <w:b/>
          <w:sz w:val="20"/>
          <w:szCs w:val="20"/>
        </w:rPr>
        <w:t>Matematika</w:t>
      </w:r>
      <w:proofErr w:type="spellEnd"/>
      <w:r w:rsidRPr="00A0349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03491">
        <w:rPr>
          <w:rFonts w:ascii="Times New Roman" w:hAnsi="Times New Roman" w:cs="Times New Roman"/>
          <w:b/>
          <w:sz w:val="20"/>
          <w:szCs w:val="20"/>
        </w:rPr>
        <w:t>Peminatan</w:t>
      </w:r>
      <w:proofErr w:type="spellEnd"/>
      <w:r w:rsidR="00931A38" w:rsidRPr="00A03491">
        <w:rPr>
          <w:rFonts w:ascii="Times New Roman" w:hAnsi="Times New Roman" w:cs="Times New Roman"/>
          <w:b/>
          <w:sz w:val="20"/>
          <w:szCs w:val="20"/>
        </w:rPr>
        <w:tab/>
      </w:r>
    </w:p>
    <w:p w14:paraId="7806FA71" w14:textId="77777777" w:rsidR="00931A38" w:rsidRPr="00A03491" w:rsidRDefault="00931A38" w:rsidP="00A0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03491">
        <w:rPr>
          <w:rFonts w:ascii="Times New Roman" w:hAnsi="Times New Roman" w:cs="Times New Roman"/>
          <w:sz w:val="20"/>
          <w:szCs w:val="20"/>
        </w:rPr>
        <w:t>Satuan</w:t>
      </w:r>
      <w:proofErr w:type="spellEnd"/>
      <w:r w:rsidRPr="00A034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491"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 w:rsidRPr="00A03491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5E687D" w:rsidRPr="00A03491">
        <w:rPr>
          <w:rFonts w:ascii="Times New Roman" w:hAnsi="Times New Roman" w:cs="Times New Roman"/>
          <w:sz w:val="20"/>
          <w:szCs w:val="20"/>
        </w:rPr>
        <w:t>SMA / MA</w:t>
      </w:r>
    </w:p>
    <w:p w14:paraId="3EC2CA52" w14:textId="77777777" w:rsidR="00931A38" w:rsidRPr="00A03491" w:rsidRDefault="00931A38" w:rsidP="00A0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491">
        <w:rPr>
          <w:rFonts w:ascii="Times New Roman" w:hAnsi="Times New Roman" w:cs="Times New Roman"/>
          <w:sz w:val="20"/>
          <w:szCs w:val="20"/>
        </w:rPr>
        <w:t>Kelas</w:t>
      </w:r>
      <w:r w:rsidRPr="00A03491">
        <w:rPr>
          <w:rFonts w:ascii="Times New Roman" w:hAnsi="Times New Roman" w:cs="Times New Roman"/>
          <w:sz w:val="20"/>
          <w:szCs w:val="20"/>
        </w:rPr>
        <w:tab/>
      </w:r>
      <w:r w:rsidRPr="00A03491">
        <w:rPr>
          <w:rFonts w:ascii="Times New Roman" w:hAnsi="Times New Roman" w:cs="Times New Roman"/>
          <w:sz w:val="20"/>
          <w:szCs w:val="20"/>
        </w:rPr>
        <w:tab/>
      </w:r>
      <w:r w:rsidRPr="00A03491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5E687D" w:rsidRPr="00A03491">
        <w:rPr>
          <w:rFonts w:ascii="Times New Roman" w:hAnsi="Times New Roman" w:cs="Times New Roman"/>
          <w:sz w:val="20"/>
          <w:szCs w:val="20"/>
        </w:rPr>
        <w:t>XI (</w:t>
      </w:r>
      <w:proofErr w:type="spellStart"/>
      <w:r w:rsidR="005E687D" w:rsidRPr="00A03491">
        <w:rPr>
          <w:rFonts w:ascii="Times New Roman" w:hAnsi="Times New Roman" w:cs="Times New Roman"/>
          <w:sz w:val="20"/>
          <w:szCs w:val="20"/>
        </w:rPr>
        <w:t>Sebelas</w:t>
      </w:r>
      <w:proofErr w:type="spellEnd"/>
      <w:r w:rsidR="005E687D" w:rsidRPr="00A03491">
        <w:rPr>
          <w:rFonts w:ascii="Times New Roman" w:hAnsi="Times New Roman" w:cs="Times New Roman"/>
          <w:sz w:val="20"/>
          <w:szCs w:val="20"/>
        </w:rPr>
        <w:t>)</w:t>
      </w:r>
    </w:p>
    <w:p w14:paraId="51D87CA3" w14:textId="77777777" w:rsidR="00D62764" w:rsidRPr="00A03491" w:rsidRDefault="00D62764" w:rsidP="00A0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03491">
        <w:rPr>
          <w:rFonts w:ascii="Times New Roman" w:hAnsi="Times New Roman" w:cs="Times New Roman"/>
          <w:sz w:val="20"/>
          <w:szCs w:val="20"/>
        </w:rPr>
        <w:t>Alokasi</w:t>
      </w:r>
      <w:proofErr w:type="spellEnd"/>
      <w:r w:rsidRPr="00A034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491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A03491">
        <w:rPr>
          <w:rFonts w:ascii="Times New Roman" w:hAnsi="Times New Roman" w:cs="Times New Roman"/>
          <w:sz w:val="20"/>
          <w:szCs w:val="20"/>
        </w:rPr>
        <w:tab/>
      </w:r>
      <w:r w:rsidRPr="00A03491">
        <w:rPr>
          <w:rFonts w:ascii="Times New Roman" w:hAnsi="Times New Roman" w:cs="Times New Roman"/>
          <w:sz w:val="20"/>
          <w:szCs w:val="20"/>
        </w:rPr>
        <w:tab/>
        <w:t xml:space="preserve">: 4 jam </w:t>
      </w:r>
      <w:proofErr w:type="spellStart"/>
      <w:r w:rsidRPr="00A03491">
        <w:rPr>
          <w:rFonts w:ascii="Times New Roman" w:hAnsi="Times New Roman" w:cs="Times New Roman"/>
          <w:sz w:val="20"/>
          <w:szCs w:val="20"/>
        </w:rPr>
        <w:t>pelajaran</w:t>
      </w:r>
      <w:proofErr w:type="spellEnd"/>
      <w:r w:rsidRPr="00A0349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03491">
        <w:rPr>
          <w:rFonts w:ascii="Times New Roman" w:hAnsi="Times New Roman" w:cs="Times New Roman"/>
          <w:sz w:val="20"/>
          <w:szCs w:val="20"/>
        </w:rPr>
        <w:t>minggu</w:t>
      </w:r>
      <w:proofErr w:type="spellEnd"/>
    </w:p>
    <w:p w14:paraId="793252AD" w14:textId="77777777" w:rsidR="00047CAE" w:rsidRPr="00A03491" w:rsidRDefault="00047CAE" w:rsidP="00A0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03491">
        <w:rPr>
          <w:rFonts w:ascii="Times New Roman" w:hAnsi="Times New Roman" w:cs="Times New Roman"/>
          <w:sz w:val="20"/>
          <w:szCs w:val="20"/>
        </w:rPr>
        <w:t>Kompetensi</w:t>
      </w:r>
      <w:proofErr w:type="spellEnd"/>
      <w:r w:rsidRPr="00A03491">
        <w:rPr>
          <w:rFonts w:ascii="Times New Roman" w:hAnsi="Times New Roman" w:cs="Times New Roman"/>
          <w:sz w:val="20"/>
          <w:szCs w:val="20"/>
        </w:rPr>
        <w:t xml:space="preserve"> Inti</w:t>
      </w:r>
      <w:r w:rsidR="00931A38" w:rsidRPr="00A03491">
        <w:rPr>
          <w:rFonts w:ascii="Times New Roman" w:hAnsi="Times New Roman" w:cs="Times New Roman"/>
          <w:sz w:val="20"/>
          <w:szCs w:val="20"/>
        </w:rPr>
        <w:tab/>
      </w:r>
      <w:r w:rsidR="00931A38" w:rsidRPr="00A03491">
        <w:rPr>
          <w:rFonts w:ascii="Times New Roman" w:hAnsi="Times New Roman" w:cs="Times New Roman"/>
          <w:sz w:val="20"/>
          <w:szCs w:val="20"/>
        </w:rPr>
        <w:tab/>
        <w:t>:</w:t>
      </w:r>
    </w:p>
    <w:p w14:paraId="1A9AB268" w14:textId="77777777" w:rsidR="000F63C5" w:rsidRPr="000F63C5" w:rsidRDefault="000F63C5" w:rsidP="000F63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3C5">
        <w:rPr>
          <w:rFonts w:ascii="Times New Roman" w:hAnsi="Times New Roman" w:cs="Times New Roman"/>
          <w:b/>
          <w:sz w:val="20"/>
          <w:szCs w:val="20"/>
        </w:rPr>
        <w:t xml:space="preserve">KI-1 </w:t>
      </w:r>
      <w:proofErr w:type="spellStart"/>
      <w:r w:rsidRPr="000F63C5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b/>
          <w:sz w:val="20"/>
          <w:szCs w:val="20"/>
        </w:rPr>
        <w:t xml:space="preserve"> KI-2</w:t>
      </w:r>
      <w:proofErr w:type="gramStart"/>
      <w:r w:rsidRPr="000F63C5">
        <w:rPr>
          <w:rFonts w:ascii="Times New Roman" w:hAnsi="Times New Roman" w:cs="Times New Roman"/>
          <w:b/>
          <w:sz w:val="20"/>
          <w:szCs w:val="20"/>
        </w:rPr>
        <w:t>:Menghayati</w:t>
      </w:r>
      <w:proofErr w:type="gramEnd"/>
      <w:r w:rsidRPr="000F63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b/>
          <w:sz w:val="20"/>
          <w:szCs w:val="20"/>
        </w:rPr>
        <w:t>mengamalkan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ajaran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agama yang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dianutnya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63C5">
        <w:rPr>
          <w:rFonts w:ascii="Times New Roman" w:hAnsi="Times New Roman" w:cs="Times New Roman"/>
          <w:b/>
          <w:sz w:val="20"/>
          <w:szCs w:val="20"/>
        </w:rPr>
        <w:t>Menghayati</w:t>
      </w:r>
      <w:proofErr w:type="spellEnd"/>
      <w:r w:rsidRPr="000F63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b/>
          <w:sz w:val="20"/>
          <w:szCs w:val="20"/>
        </w:rPr>
        <w:t>mengamalkan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perilaku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jujur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disiplin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santun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peduli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(gotong royong,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kerjasama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toleran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damai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bertanggung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jawab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responsif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pro-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aktif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berinteraksi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efektif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keluarga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bangsa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negara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kawasan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regional,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kawasan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internasional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>”.</w:t>
      </w:r>
    </w:p>
    <w:p w14:paraId="3BBB077D" w14:textId="77777777" w:rsidR="000F63C5" w:rsidRPr="000F63C5" w:rsidRDefault="000F63C5" w:rsidP="000F63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3C5">
        <w:rPr>
          <w:rFonts w:ascii="Times New Roman" w:hAnsi="Times New Roman" w:cs="Times New Roman"/>
          <w:b/>
          <w:sz w:val="20"/>
          <w:szCs w:val="20"/>
        </w:rPr>
        <w:t>KI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0F63C5">
        <w:rPr>
          <w:rFonts w:ascii="Times New Roman" w:hAnsi="Times New Roman" w:cs="Times New Roman"/>
          <w:b/>
          <w:sz w:val="20"/>
          <w:szCs w:val="20"/>
        </w:rPr>
        <w:t>3:</w:t>
      </w:r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Memahami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menerapkan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menganalisis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faktual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konseptual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prosedural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metakognitif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rasa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ingin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tahunya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seni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humaniora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wawasan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kemanusiaan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kebangsaan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kenegaraan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peradaban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terkait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penyebab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fenomena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kejadian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menerapkan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prosedural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bidang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kajian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spesifik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bakat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minatnya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memecahkan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masalah</w:t>
      </w:r>
      <w:proofErr w:type="spellEnd"/>
    </w:p>
    <w:p w14:paraId="111B19BC" w14:textId="77777777" w:rsidR="000F63C5" w:rsidRPr="000F63C5" w:rsidRDefault="000F63C5" w:rsidP="000F63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3C5">
        <w:rPr>
          <w:rFonts w:ascii="Times New Roman" w:hAnsi="Times New Roman" w:cs="Times New Roman"/>
          <w:b/>
          <w:sz w:val="20"/>
          <w:szCs w:val="20"/>
        </w:rPr>
        <w:t>KI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0F63C5">
        <w:rPr>
          <w:rFonts w:ascii="Times New Roman" w:hAnsi="Times New Roman" w:cs="Times New Roman"/>
          <w:b/>
          <w:sz w:val="20"/>
          <w:szCs w:val="20"/>
        </w:rPr>
        <w:t>4:</w:t>
      </w:r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Mengolah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menalar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menyaji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ranah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konkret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ranah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abstrak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terkait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pengembangan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dipelajarinya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mandiri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bertindak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efektif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kreatif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mampu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kaidah</w:t>
      </w:r>
      <w:proofErr w:type="spellEnd"/>
      <w:r w:rsidRPr="000F6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3C5">
        <w:rPr>
          <w:rFonts w:ascii="Times New Roman" w:hAnsi="Times New Roman" w:cs="Times New Roman"/>
          <w:sz w:val="20"/>
          <w:szCs w:val="20"/>
        </w:rPr>
        <w:t>keilmuan</w:t>
      </w:r>
      <w:proofErr w:type="spellEnd"/>
    </w:p>
    <w:p w14:paraId="57B6F42C" w14:textId="77777777" w:rsidR="00D62764" w:rsidRPr="00A03491" w:rsidRDefault="00D62764" w:rsidP="00A03491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tbl>
      <w:tblPr>
        <w:tblW w:w="4718" w:type="pct"/>
        <w:tblLayout w:type="fixed"/>
        <w:tblLook w:val="04A0" w:firstRow="1" w:lastRow="0" w:firstColumn="1" w:lastColumn="0" w:noHBand="0" w:noVBand="1"/>
      </w:tblPr>
      <w:tblGrid>
        <w:gridCol w:w="2753"/>
        <w:gridCol w:w="4160"/>
        <w:gridCol w:w="1776"/>
        <w:gridCol w:w="4687"/>
      </w:tblGrid>
      <w:tr w:rsidR="00120824" w:rsidRPr="00A03491" w14:paraId="4EDFE10F" w14:textId="77777777" w:rsidTr="00A03491">
        <w:trPr>
          <w:trHeight w:val="397"/>
          <w:tblHeader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20C222A3" w14:textId="77777777" w:rsidR="00120824" w:rsidRPr="00A03491" w:rsidRDefault="00120824" w:rsidP="00A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Kompetensi</w:t>
            </w:r>
            <w:proofErr w:type="spellEnd"/>
            <w:r w:rsidRPr="00A0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Dasar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52B79B35" w14:textId="77777777" w:rsidR="00120824" w:rsidRPr="00A03491" w:rsidRDefault="00A03491" w:rsidP="00A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68CA31D8" w14:textId="77777777" w:rsidR="00120824" w:rsidRPr="00A03491" w:rsidRDefault="00120824" w:rsidP="00A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Materi</w:t>
            </w:r>
            <w:proofErr w:type="spellEnd"/>
            <w:r w:rsidRPr="00A0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Pokok</w:t>
            </w:r>
            <w:proofErr w:type="spellEnd"/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2FE71365" w14:textId="77777777" w:rsidR="00120824" w:rsidRPr="00A03491" w:rsidRDefault="00120824" w:rsidP="00A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  <w:r w:rsidRPr="00A0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Pembelajaran</w:t>
            </w:r>
            <w:proofErr w:type="spellEnd"/>
          </w:p>
        </w:tc>
      </w:tr>
      <w:tr w:rsidR="00120824" w:rsidRPr="00A03491" w14:paraId="42391B2E" w14:textId="77777777" w:rsidTr="00120824">
        <w:trPr>
          <w:trHeight w:val="397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7DC9CE58" w14:textId="77777777" w:rsidR="00120824" w:rsidRPr="00A03491" w:rsidRDefault="00120824" w:rsidP="00A0349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Menjelaskan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penyelesaian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trigonometri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1FDF443" w14:textId="77777777" w:rsidR="00637801" w:rsidRDefault="00637801" w:rsidP="006378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pengertian, jenis-jenis dan bentuk kurva fungsi trigonometri</w:t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909691" w14:textId="77777777" w:rsidR="00A03491" w:rsidRPr="00A03491" w:rsidRDefault="00637801" w:rsidP="006378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>nilai</w:t>
            </w:r>
            <w:proofErr w:type="spellEnd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limit </w:t>
            </w:r>
            <w:proofErr w:type="spellStart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>menuju</w:t>
            </w:r>
            <w:proofErr w:type="spellEnd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>nol</w:t>
            </w:r>
            <w:proofErr w:type="spellEnd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>rumus</w:t>
            </w:r>
            <w:proofErr w:type="spellEnd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limit </w:t>
            </w:r>
            <w:proofErr w:type="spellStart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>Trigonometri</w:t>
            </w:r>
            <w:proofErr w:type="spellEnd"/>
            <w:r w:rsidR="00A03491" w:rsidRPr="00A03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ED058E" w14:textId="77777777" w:rsidR="00120824" w:rsidRDefault="00A4635F" w:rsidP="005D27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trigonometri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interval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tertentu</w:t>
            </w:r>
            <w:proofErr w:type="spellEnd"/>
            <w:r w:rsidR="00120824" w:rsidRPr="00A03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FADA00" w14:textId="77777777" w:rsidR="005D2742" w:rsidRPr="00A03491" w:rsidRDefault="005D2742" w:rsidP="005D27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penyelesaian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limit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tentu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trigonometri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rumus-rumus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trigonomteri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89FB6F" w14:textId="77777777" w:rsidR="005D2742" w:rsidRPr="00A03491" w:rsidRDefault="005D2742" w:rsidP="005D27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penyelesaian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trigonometri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yang 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dinyatakan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kuadrat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7F8519" w14:textId="77777777" w:rsidR="005D2742" w:rsidRPr="005D2742" w:rsidRDefault="005D2742" w:rsidP="005D27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penyelesaian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trigonometri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 k cos (x – </w:t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sym w:font="Symbol" w:char="F073"/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interval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tertentu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F21FDA0" w14:textId="77777777" w:rsidR="00120824" w:rsidRPr="00A03491" w:rsidRDefault="00120824" w:rsidP="00A0349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 xml:space="preserve">Fungsi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Trigonometri</w:t>
            </w:r>
            <w:proofErr w:type="spellEnd"/>
          </w:p>
          <w:p w14:paraId="360BDDDC" w14:textId="77777777" w:rsidR="00120824" w:rsidRPr="00A03491" w:rsidRDefault="00120824" w:rsidP="00A0349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004B08A2" w14:textId="77777777" w:rsidR="00120824" w:rsidRPr="00A03491" w:rsidRDefault="00120824" w:rsidP="00A0349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Persamaan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Trigonometri</w:t>
            </w:r>
            <w:proofErr w:type="spellEnd"/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14:paraId="5996DBCF" w14:textId="77777777" w:rsidR="00120824" w:rsidRPr="00A03491" w:rsidRDefault="00120824" w:rsidP="00A034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</w:t>
            </w: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encermati pengertian, jenis-jenis dan bentuk kurva fungsi trigonometri.</w:t>
            </w:r>
          </w:p>
          <w:p w14:paraId="0B7B6D72" w14:textId="77777777" w:rsidR="00120824" w:rsidRPr="00A03491" w:rsidRDefault="00120824" w:rsidP="00A034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 xml:space="preserve">Merumuskan sifat-sifat persamaan trigonometri </w:t>
            </w:r>
          </w:p>
          <w:p w14:paraId="192256BA" w14:textId="77777777" w:rsidR="00120824" w:rsidRPr="00A03491" w:rsidRDefault="00120824" w:rsidP="00A034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Menyelesaikan</w:t>
            </w: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masalah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 xml:space="preserve">yang berkaitan dengan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persamaan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trigonometri</w:t>
            </w:r>
            <w:proofErr w:type="spellEnd"/>
          </w:p>
          <w:p w14:paraId="5565ECC5" w14:textId="77777777" w:rsidR="00120824" w:rsidRPr="00A03491" w:rsidRDefault="00120824" w:rsidP="00A034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Menyajikan penyelesaian</w:t>
            </w: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masalah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 xml:space="preserve">yang berkaitan dengan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persamaan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trigonometri</w:t>
            </w:r>
            <w:proofErr w:type="spellEnd"/>
          </w:p>
        </w:tc>
      </w:tr>
      <w:tr w:rsidR="00120824" w:rsidRPr="00A03491" w14:paraId="62E85E09" w14:textId="77777777" w:rsidTr="00120824">
        <w:trPr>
          <w:trHeight w:val="397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3D496D8" w14:textId="77777777" w:rsidR="00120824" w:rsidRPr="00A03491" w:rsidRDefault="00120824" w:rsidP="00A0349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Memodelkan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berkaitan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persamaan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trigonometri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AB9BDC" w14:textId="77777777" w:rsidR="005D2742" w:rsidRPr="00A03491" w:rsidRDefault="005D2742" w:rsidP="005D27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Menyelesaikan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limit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tentu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trigonometri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rumus-rumus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trigonomteri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871406" w14:textId="77777777" w:rsidR="005D2742" w:rsidRPr="00A03491" w:rsidRDefault="005D2742" w:rsidP="005D27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Menyelesaikan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trigonometri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yang 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dinyatakan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kuadrat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18007E" w14:textId="77777777" w:rsidR="00120824" w:rsidRPr="00A03491" w:rsidRDefault="005D2742" w:rsidP="005D27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trigonometri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 k cos (x – </w:t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sym w:font="Symbol" w:char="F073"/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interval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tertentu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BD7EB91" w14:textId="77777777" w:rsidR="00120824" w:rsidRPr="00A03491" w:rsidRDefault="00120824" w:rsidP="00A0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574F504" w14:textId="77777777" w:rsidR="00120824" w:rsidRPr="00A03491" w:rsidRDefault="00120824" w:rsidP="00A0349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824" w:rsidRPr="00A03491" w14:paraId="4DF4EE9C" w14:textId="77777777" w:rsidTr="00120824">
        <w:trPr>
          <w:trHeight w:val="397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76C7955" w14:textId="77777777" w:rsidR="00120824" w:rsidRPr="00A03491" w:rsidRDefault="00120824" w:rsidP="00A0349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Membedakan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penggunaan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selisih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sinus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cosinus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777613B" w14:textId="77777777" w:rsidR="008D0A61" w:rsidRDefault="008D0A61" w:rsidP="008D0A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sinus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cosines</w:t>
            </w:r>
          </w:p>
          <w:p w14:paraId="69DA0CD7" w14:textId="77777777" w:rsidR="008D0A61" w:rsidRPr="00A03491" w:rsidRDefault="008D0A61" w:rsidP="008D0A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hubungan antara fungsi sinus dan cosinus yang dinyatakan dalam</w:t>
            </w: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rumus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jumlah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selisih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sinus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cosinus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.</w:t>
            </w:r>
          </w:p>
          <w:p w14:paraId="6D2B9056" w14:textId="77777777" w:rsidR="008D0A61" w:rsidRDefault="008D0A61" w:rsidP="008D0A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Menganalisis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rumus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jumlah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selisih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trigonometri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sehingga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dapat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membuat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kesimpulan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mengenai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rumus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jumlah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selisih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trigonometri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penerapannya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pada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masalah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nyata</w:t>
            </w:r>
            <w:proofErr w:type="spellEnd"/>
          </w:p>
          <w:p w14:paraId="3B4D133A" w14:textId="77777777" w:rsidR="00120824" w:rsidRPr="008D0A61" w:rsidRDefault="008D0A61" w:rsidP="008D0A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Menentukan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A03491"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solusi</w:t>
            </w:r>
            <w:proofErr w:type="spellEnd"/>
            <w:r w:rsidR="00A03491"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A03491"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dari</w:t>
            </w:r>
            <w:proofErr w:type="spellEnd"/>
            <w:r w:rsidR="00A03491"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yang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berkaitan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dengan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rumus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jumlah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selisih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sinus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atau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cosinus</w:t>
            </w:r>
            <w:proofErr w:type="spellEnd"/>
            <w:r w:rsidR="00A03491"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6E765C6" w14:textId="77777777" w:rsidR="00120824" w:rsidRPr="00A03491" w:rsidRDefault="00120824" w:rsidP="00A0349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Rumus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jumlah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selisih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sinus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cosinus</w:t>
            </w:r>
            <w:proofErr w:type="spellEnd"/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14:paraId="46381E44" w14:textId="77777777" w:rsidR="00120824" w:rsidRPr="00A03491" w:rsidRDefault="00120824" w:rsidP="00A034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</w:t>
            </w: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encermati hubungan antara fungsi sinus dan cosinus yang dinyatakan dalam</w:t>
            </w: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rumus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jumlah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selisih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sinus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cosinus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.</w:t>
            </w:r>
          </w:p>
          <w:p w14:paraId="71EDFF86" w14:textId="77777777" w:rsidR="00120824" w:rsidRPr="00A03491" w:rsidRDefault="00120824" w:rsidP="00A03491">
            <w:pPr>
              <w:numPr>
                <w:ilvl w:val="0"/>
                <w:numId w:val="43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Menganalisis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rumus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jumlah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selisih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trigonometri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sehingga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dapat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membuat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kesimpulan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mengenai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rumus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jumlah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selisih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trigonometri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penerapannya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pada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masalah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nyata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 </w:t>
            </w:r>
          </w:p>
          <w:p w14:paraId="5270BC4D" w14:textId="77777777" w:rsidR="00120824" w:rsidRPr="00A03491" w:rsidRDefault="00120824" w:rsidP="00A03491">
            <w:pPr>
              <w:numPr>
                <w:ilvl w:val="0"/>
                <w:numId w:val="43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Menyelesaikan masalah  yang berkaitan dengan rumus jumlah dan selisih sinus dan cosinus</w:t>
            </w:r>
          </w:p>
          <w:p w14:paraId="49F4C34B" w14:textId="77777777" w:rsidR="00120824" w:rsidRPr="00A03491" w:rsidRDefault="00120824" w:rsidP="00A03491">
            <w:pPr>
              <w:numPr>
                <w:ilvl w:val="0"/>
                <w:numId w:val="43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Menyajikan penyelesaian masalah  yang berkaitan dengan rumus jumlah dan selisih sinus dan cosinus</w:t>
            </w:r>
          </w:p>
        </w:tc>
      </w:tr>
      <w:tr w:rsidR="00120824" w:rsidRPr="00A03491" w14:paraId="3EC83037" w14:textId="77777777" w:rsidTr="00120824">
        <w:trPr>
          <w:trHeight w:val="397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872B2C2" w14:textId="77777777" w:rsidR="00120824" w:rsidRPr="00A03491" w:rsidRDefault="00120824" w:rsidP="00A0349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berkaitan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rumus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selisih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sinus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cosinus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3409F61" w14:textId="77777777" w:rsidR="008D0A61" w:rsidRPr="00A03491" w:rsidRDefault="008D0A61" w:rsidP="008D0A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yang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berkaitan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dengan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rumus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jumlah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selisih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sinus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atau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cosinus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14:paraId="112F4374" w14:textId="77777777" w:rsidR="008D0A61" w:rsidRPr="00A03491" w:rsidRDefault="008D0A61" w:rsidP="008D0A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Menentukan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persamaan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trigonometri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yang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identik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dengan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persamaan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yang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diketahui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mengunakan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rumus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jumlah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selisih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sinus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cosinus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14:paraId="5D3B6C51" w14:textId="77777777" w:rsidR="00120824" w:rsidRPr="008D0A61" w:rsidRDefault="008D0A61" w:rsidP="008D0A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Menentukan</w:t>
            </w:r>
            <w:proofErr w:type="spellEnd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nilai</w:t>
            </w:r>
            <w:proofErr w:type="spellEnd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perkalian</w:t>
            </w:r>
            <w:proofErr w:type="spellEnd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fungsi</w:t>
            </w:r>
            <w:proofErr w:type="spellEnd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trigonometri</w:t>
            </w:r>
            <w:proofErr w:type="spellEnd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yang </w:t>
            </w:r>
            <w:proofErr w:type="spellStart"/>
            <w:r w:rsidRPr="008D0A61">
              <w:rPr>
                <w:rFonts w:ascii="Times New Roman" w:hAnsi="Times New Roman" w:cs="Times New Roman"/>
                <w:sz w:val="20"/>
                <w:szCs w:val="20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jumlah</w:t>
            </w:r>
            <w:proofErr w:type="spellEnd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selisih</w:t>
            </w:r>
            <w:proofErr w:type="spellEnd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sinus </w:t>
            </w:r>
            <w:proofErr w:type="spellStart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atau</w:t>
            </w:r>
            <w:proofErr w:type="spellEnd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cosinus</w:t>
            </w:r>
            <w:proofErr w:type="spellEnd"/>
            <w:r w:rsidRPr="008D0A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14:paraId="4BB73B96" w14:textId="77777777" w:rsidR="008D0A61" w:rsidRPr="00A03491" w:rsidRDefault="008D0A61" w:rsidP="008D0A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Menyajikan penyelesaian masalah  yang berkaitan dengan rumus jumlah dan selisih sinus dan cosinus</w:t>
            </w: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F75D35E" w14:textId="77777777" w:rsidR="00120824" w:rsidRPr="00A03491" w:rsidRDefault="00120824" w:rsidP="00A0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63A89DF" w14:textId="77777777" w:rsidR="00120824" w:rsidRPr="00A03491" w:rsidRDefault="00120824" w:rsidP="00A0349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824" w:rsidRPr="00A03491" w14:paraId="6BBF0EA3" w14:textId="77777777" w:rsidTr="00120824">
        <w:trPr>
          <w:trHeight w:val="397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0EE7FBB" w14:textId="77777777" w:rsidR="00120824" w:rsidRPr="00A03491" w:rsidRDefault="00120824" w:rsidP="00A0349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lingkaran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analitik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8A6E2ED" w14:textId="77777777" w:rsidR="001368E9" w:rsidRPr="001368E9" w:rsidRDefault="001368E9" w:rsidP="001368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lingkaran</w:t>
            </w:r>
            <w:proofErr w:type="spellEnd"/>
          </w:p>
          <w:p w14:paraId="355C8E91" w14:textId="77777777" w:rsidR="001368E9" w:rsidRPr="001368E9" w:rsidRDefault="001368E9" w:rsidP="001368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kaitan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antara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lingkaran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garis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singgung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persekutuan</w:t>
            </w:r>
            <w:proofErr w:type="spellEnd"/>
          </w:p>
          <w:p w14:paraId="3AD61CE1" w14:textId="77777777" w:rsidR="001368E9" w:rsidRPr="001368E9" w:rsidRDefault="001368E9" w:rsidP="001368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Menggambarkan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lingkaran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irisan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lingkaran</w:t>
            </w:r>
            <w:proofErr w:type="spellEnd"/>
          </w:p>
          <w:p w14:paraId="431EB32A" w14:textId="77777777" w:rsidR="001368E9" w:rsidRPr="001368E9" w:rsidRDefault="001368E9" w:rsidP="001368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daerah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irisan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lingkaran</w:t>
            </w:r>
            <w:proofErr w:type="spellEnd"/>
          </w:p>
          <w:p w14:paraId="0BCC1A6B" w14:textId="77777777" w:rsidR="00120824" w:rsidRPr="001368E9" w:rsidRDefault="001368E9" w:rsidP="001368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hubungan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antar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lingkaran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garis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singgung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persekutuan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daerah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irisan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9">
              <w:rPr>
                <w:rFonts w:ascii="Times New Roman" w:hAnsi="Times New Roman" w:cs="Times New Roman"/>
                <w:sz w:val="20"/>
                <w:szCs w:val="20"/>
              </w:rPr>
              <w:t>lingkaran</w:t>
            </w:r>
            <w:proofErr w:type="spellEnd"/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01E2B47" w14:textId="77777777" w:rsidR="00120824" w:rsidRPr="00A03491" w:rsidRDefault="00120824" w:rsidP="00A0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Persamaan lingkaran (Irisan kerucut)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14:paraId="106F034F" w14:textId="77777777" w:rsidR="00120824" w:rsidRPr="00A03491" w:rsidRDefault="00120824" w:rsidP="00A0349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Mencermati konsep lingkaran</w:t>
            </w:r>
          </w:p>
          <w:p w14:paraId="0DDEB03D" w14:textId="77777777" w:rsidR="00120824" w:rsidRPr="00A03491" w:rsidRDefault="00120824" w:rsidP="00A0349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Menganalisis kaitan antara lingkaran dan garis singgung persekutuan</w:t>
            </w:r>
            <w:bookmarkStart w:id="0" w:name="_GoBack"/>
            <w:bookmarkEnd w:id="0"/>
          </w:p>
          <w:p w14:paraId="331BD307" w14:textId="77777777" w:rsidR="00120824" w:rsidRPr="00A03491" w:rsidRDefault="00120824" w:rsidP="00A0349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Menggambarkan lingkaran dan irisan dua lingkaran</w:t>
            </w:r>
          </w:p>
          <w:p w14:paraId="4D7B763B" w14:textId="77777777" w:rsidR="00120824" w:rsidRPr="00A03491" w:rsidRDefault="00120824" w:rsidP="00A0349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lastRenderedPageBreak/>
              <w:t>Mencari luas daerah irisan dua lingkaran</w:t>
            </w:r>
          </w:p>
          <w:p w14:paraId="1473823D" w14:textId="77777777" w:rsidR="00120824" w:rsidRPr="00A03491" w:rsidRDefault="00120824" w:rsidP="00A0349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Menganalisis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hubungan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antar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lingkaran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garis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singgung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persekutuan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luas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daerah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irisan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dua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lingkaran</w:t>
            </w:r>
            <w:proofErr w:type="spellEnd"/>
          </w:p>
          <w:p w14:paraId="2E58189B" w14:textId="77777777" w:rsidR="00120824" w:rsidRPr="00A03491" w:rsidRDefault="00120824" w:rsidP="00A0349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Menyelesaikan masalah yang berkaitan dengan lingkaran</w:t>
            </w:r>
          </w:p>
          <w:p w14:paraId="04B4BFDD" w14:textId="77777777" w:rsidR="00120824" w:rsidRPr="00A03491" w:rsidRDefault="00120824" w:rsidP="00A0349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Menyajikan penyelesaian masalah yang berkaitan dengan lingkaran</w:t>
            </w:r>
          </w:p>
          <w:p w14:paraId="253134B0" w14:textId="77777777" w:rsidR="00120824" w:rsidRPr="00A03491" w:rsidRDefault="00120824" w:rsidP="00A0349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</w:p>
        </w:tc>
      </w:tr>
      <w:tr w:rsidR="00120824" w:rsidRPr="00A03491" w14:paraId="2C3E136B" w14:textId="77777777" w:rsidTr="00120824">
        <w:trPr>
          <w:trHeight w:val="397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BA18717" w14:textId="77777777" w:rsidR="00120824" w:rsidRPr="00A03491" w:rsidRDefault="00120824" w:rsidP="00A0349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4.3 </w:t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terkait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lingkaran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EC84B35" w14:textId="77777777" w:rsidR="001368E9" w:rsidRPr="001368E9" w:rsidRDefault="001368E9" w:rsidP="001368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368E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Menentukan persamaan lingkaran yang memenuhi syarat yang diberikan.</w:t>
            </w:r>
          </w:p>
          <w:p w14:paraId="04F9FF88" w14:textId="77777777" w:rsidR="001368E9" w:rsidRPr="001368E9" w:rsidRDefault="001368E9" w:rsidP="001368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368E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Menentukan koefisien yang belum diketahui jika kedudukan garis dan lingkaran telah diketahui.</w:t>
            </w:r>
          </w:p>
          <w:p w14:paraId="05CCBEA1" w14:textId="77777777" w:rsidR="001368E9" w:rsidRPr="001368E9" w:rsidRDefault="001368E9" w:rsidP="001368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368E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Menentukan persamaan garis singgung lingkaran yang diketahui gradiennya.</w:t>
            </w:r>
          </w:p>
          <w:p w14:paraId="1AB9DF23" w14:textId="77777777" w:rsidR="00120824" w:rsidRPr="001368E9" w:rsidRDefault="001368E9" w:rsidP="001368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8E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Menentukan persamaan garis singgung lingkaran yang diketahui absis atau ordinat titik singgungnya.</w:t>
            </w: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7B2017A" w14:textId="77777777" w:rsidR="00120824" w:rsidRPr="00A03491" w:rsidRDefault="00120824" w:rsidP="00A0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2EF9544" w14:textId="77777777" w:rsidR="00120824" w:rsidRPr="00A03491" w:rsidRDefault="00120824" w:rsidP="00A0349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20824" w:rsidRPr="00A03491" w14:paraId="748B6527" w14:textId="77777777" w:rsidTr="00120824">
        <w:trPr>
          <w:trHeight w:val="397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47BAECF" w14:textId="77777777" w:rsidR="00120824" w:rsidRPr="00A03491" w:rsidRDefault="00120824" w:rsidP="00A0349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3.4 </w:t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keterbagian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faktorisasi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polinom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7EE2B37" w14:textId="77777777" w:rsidR="006F24A0" w:rsidRPr="006F24A0" w:rsidRDefault="006F24A0" w:rsidP="006F24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pengertian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penyelesaian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polinomial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nyata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FCCC07" w14:textId="77777777" w:rsidR="006F24A0" w:rsidRPr="006F24A0" w:rsidRDefault="006F24A0" w:rsidP="006F24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operasi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penjumlahan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pengurangan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perkalian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polinomial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menerapkannya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nyata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2BE383" w14:textId="77777777" w:rsidR="006F24A0" w:rsidRPr="006F24A0" w:rsidRDefault="006F24A0" w:rsidP="006F24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sifat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keterbagian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faktorisasi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polinomial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C3F08E" w14:textId="77777777" w:rsidR="006F24A0" w:rsidRPr="006F24A0" w:rsidRDefault="006F24A0" w:rsidP="006F24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Teorema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faktorisasi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polinomial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mempermudah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penyelesaian</w:t>
            </w:r>
            <w:proofErr w:type="spellEnd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4A0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14:paraId="70F05ADD" w14:textId="77777777" w:rsidR="00120824" w:rsidRPr="00571F0C" w:rsidRDefault="00120824" w:rsidP="00571F0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kesamaan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pilonom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DAC3F9" w14:textId="77777777" w:rsidR="00120824" w:rsidRPr="00571F0C" w:rsidRDefault="00120824" w:rsidP="00571F0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nilai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polinom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9D12AF" w14:textId="77777777" w:rsidR="00120824" w:rsidRPr="00571F0C" w:rsidRDefault="00120824" w:rsidP="00571F0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polinom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bersusun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horner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E27448" w14:textId="77777777" w:rsidR="00120824" w:rsidRPr="00571F0C" w:rsidRDefault="00120824" w:rsidP="00571F0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polinom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ax+b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493A42D" w14:textId="77777777" w:rsidR="00120824" w:rsidRPr="00571F0C" w:rsidRDefault="00120824" w:rsidP="00571F0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pembagian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(x-a</w:t>
            </w:r>
            <w:proofErr w:type="gram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x-b).</w:t>
            </w:r>
          </w:p>
          <w:p w14:paraId="0F0E5121" w14:textId="77777777" w:rsidR="00A03491" w:rsidRPr="006F24A0" w:rsidRDefault="00120824" w:rsidP="006F24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teorema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faktor</w:t>
            </w:r>
            <w:proofErr w:type="spellEnd"/>
            <w:r w:rsidRPr="00571F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4B1F5A" w14:textId="77777777" w:rsidR="00120824" w:rsidRPr="00A03491" w:rsidRDefault="00120824" w:rsidP="00A0349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Polinomial</w:t>
            </w:r>
            <w:proofErr w:type="spellEnd"/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14:paraId="63FE9AA8" w14:textId="77777777" w:rsidR="00120824" w:rsidRPr="00A03491" w:rsidRDefault="00120824" w:rsidP="00A034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55" w:hanging="255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Mencermati</w:t>
            </w: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pengertian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penyelesaian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penerapan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polinomial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 xml:space="preserve"> dalam masalah nyata.</w:t>
            </w:r>
          </w:p>
          <w:p w14:paraId="39800C81" w14:textId="77777777" w:rsidR="00120824" w:rsidRPr="00A03491" w:rsidRDefault="00120824" w:rsidP="00A034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55" w:hanging="255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Mencermati hasil operasi penjumlahan, pengurangan dan perkalian dua polinomial serta menerapkannya untuk menyelesaikan masalah nyata.</w:t>
            </w:r>
          </w:p>
          <w:p w14:paraId="006C72CE" w14:textId="77777777" w:rsidR="00120824" w:rsidRPr="00A03491" w:rsidRDefault="00120824" w:rsidP="00A034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55" w:hanging="255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Mencermati sifat keterbagian dan faktorisasi polinomial.</w:t>
            </w:r>
          </w:p>
          <w:p w14:paraId="5B7CF651" w14:textId="77777777" w:rsidR="00120824" w:rsidRPr="00A03491" w:rsidRDefault="00120824" w:rsidP="00A034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55" w:hanging="255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Menganalisis Teorema Sisa serta faktorisasi polinomial untuk mempermudah penyelesaian masalah</w:t>
            </w:r>
          </w:p>
          <w:p w14:paraId="64026514" w14:textId="77777777" w:rsidR="00120824" w:rsidRPr="00A03491" w:rsidRDefault="00120824" w:rsidP="00A034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55" w:hanging="255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Menyelesaikan masalah yang berkaitan dengan operasi hitung pada pol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nomial dan faktorisasi polinomial</w:t>
            </w:r>
          </w:p>
          <w:p w14:paraId="4AECABE6" w14:textId="77777777" w:rsidR="00120824" w:rsidRPr="00A03491" w:rsidRDefault="00120824" w:rsidP="00A034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55" w:hanging="255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Menyajikan penyelesaian masalah yang berkaitan dengan operasi hitung pada pol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nomial dan faktorisasi polinomial</w:t>
            </w:r>
          </w:p>
        </w:tc>
      </w:tr>
      <w:tr w:rsidR="00120824" w:rsidRPr="00A03491" w14:paraId="64C87D67" w14:textId="77777777" w:rsidTr="00120824">
        <w:trPr>
          <w:trHeight w:val="397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B477C4" w14:textId="77777777" w:rsidR="00120824" w:rsidRPr="00A03491" w:rsidRDefault="00120824" w:rsidP="00A0349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yang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berkaitan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faktorisasi</w:t>
            </w:r>
            <w:proofErr w:type="spellEnd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z w:val="20"/>
                <w:szCs w:val="20"/>
              </w:rPr>
              <w:t>polinomial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0635194" w14:textId="77777777" w:rsidR="006F24A0" w:rsidRPr="00A03491" w:rsidRDefault="006F24A0" w:rsidP="006F24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Menentukan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hasil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pembagian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jika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diketahui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sisa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pembagian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dari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suatu</w:t>
            </w:r>
            <w:proofErr w:type="spellEnd"/>
            <w:proofErr w:type="gram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pembagian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berderajat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dua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yang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dapat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difaktorkan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14:paraId="7D3D5728" w14:textId="77777777" w:rsidR="006F24A0" w:rsidRPr="00A03491" w:rsidRDefault="006F24A0" w:rsidP="006F24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Menentukan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hasil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bagi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sisanya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jika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dibagi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dengan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sukubanyak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berderajat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dua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14:paraId="354582CF" w14:textId="77777777" w:rsidR="006F24A0" w:rsidRPr="00A03491" w:rsidRDefault="006F24A0" w:rsidP="006F24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Menentukan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operasi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aljabar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dari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kombinasi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koefisien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sebuah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polinom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yang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berderajat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tiga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yang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memuat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dua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koefisien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yang</w:t>
            </w:r>
            <w:proofErr w:type="gram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belum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diketahui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diketahui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fungsi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pembagi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sisa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pembagiannya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14:paraId="46B80901" w14:textId="77777777" w:rsidR="00120824" w:rsidRPr="00A03491" w:rsidRDefault="006F24A0" w:rsidP="006F24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Menentukan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operasi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aljabar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akar-akar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polinom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diketahui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sebuah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polinom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yang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berderajat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tiga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yang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memuat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koefisien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yang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belum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diketahui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diketahui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salah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satu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faktor</w:t>
            </w:r>
            <w:proofErr w:type="spellEnd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34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linearnya</w:t>
            </w:r>
            <w:proofErr w:type="spellEnd"/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D3E41FC" w14:textId="77777777" w:rsidR="00120824" w:rsidRPr="00A03491" w:rsidRDefault="00120824" w:rsidP="00A0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876131F" w14:textId="77777777" w:rsidR="00120824" w:rsidRPr="00A03491" w:rsidRDefault="00120824" w:rsidP="00A0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A7FBD0B" w14:textId="77777777" w:rsidR="00905046" w:rsidRPr="00A03491" w:rsidRDefault="00905046" w:rsidP="00A0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05046" w:rsidRPr="00A03491" w:rsidSect="000D45AE">
      <w:footerReference w:type="default" r:id="rId7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2E539" w14:textId="77777777" w:rsidR="007F498E" w:rsidRDefault="007F498E" w:rsidP="004B7F0D">
      <w:pPr>
        <w:spacing w:after="0" w:line="240" w:lineRule="auto"/>
      </w:pPr>
      <w:r>
        <w:separator/>
      </w:r>
    </w:p>
  </w:endnote>
  <w:endnote w:type="continuationSeparator" w:id="0">
    <w:p w14:paraId="6B5D6F06" w14:textId="77777777" w:rsidR="007F498E" w:rsidRDefault="007F498E" w:rsidP="004B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DB9A" w14:textId="7530E7E7" w:rsidR="004B7F0D" w:rsidRDefault="004B7F0D" w:rsidP="004B7F0D">
    <w:pPr>
      <w:pStyle w:val="Header"/>
    </w:pPr>
    <w:r>
      <w:tab/>
    </w:r>
    <w:r>
      <w:tab/>
    </w:r>
    <w:r>
      <w:tab/>
    </w:r>
  </w:p>
  <w:p w14:paraId="4728EEDF" w14:textId="77777777" w:rsidR="004B7F0D" w:rsidRDefault="004B7F0D">
    <w:pPr>
      <w:pStyle w:val="Footer"/>
    </w:pPr>
  </w:p>
  <w:p w14:paraId="0A51155D" w14:textId="77777777" w:rsidR="0012533D" w:rsidRDefault="001253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2250F" w14:textId="77777777" w:rsidR="007F498E" w:rsidRDefault="007F498E" w:rsidP="004B7F0D">
      <w:pPr>
        <w:spacing w:after="0" w:line="240" w:lineRule="auto"/>
      </w:pPr>
      <w:r>
        <w:separator/>
      </w:r>
    </w:p>
  </w:footnote>
  <w:footnote w:type="continuationSeparator" w:id="0">
    <w:p w14:paraId="01BFB13F" w14:textId="77777777" w:rsidR="007F498E" w:rsidRDefault="007F498E" w:rsidP="004B7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440F"/>
    <w:multiLevelType w:val="multilevel"/>
    <w:tmpl w:val="572C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F335D"/>
    <w:multiLevelType w:val="hybridMultilevel"/>
    <w:tmpl w:val="A02C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D17E5"/>
    <w:multiLevelType w:val="hybridMultilevel"/>
    <w:tmpl w:val="9E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14EF"/>
    <w:multiLevelType w:val="multilevel"/>
    <w:tmpl w:val="B0D6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E2E8D"/>
    <w:multiLevelType w:val="hybridMultilevel"/>
    <w:tmpl w:val="2F72AB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613A"/>
    <w:multiLevelType w:val="multilevel"/>
    <w:tmpl w:val="5F62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343A7"/>
    <w:multiLevelType w:val="multilevel"/>
    <w:tmpl w:val="475E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C2A9A"/>
    <w:multiLevelType w:val="hybridMultilevel"/>
    <w:tmpl w:val="1E4835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C6EE2"/>
    <w:multiLevelType w:val="hybridMultilevel"/>
    <w:tmpl w:val="EAB010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7ED1"/>
    <w:multiLevelType w:val="hybridMultilevel"/>
    <w:tmpl w:val="F744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5048C"/>
    <w:multiLevelType w:val="multilevel"/>
    <w:tmpl w:val="60C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70740D"/>
    <w:multiLevelType w:val="multilevel"/>
    <w:tmpl w:val="CD98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33A33"/>
    <w:multiLevelType w:val="hybridMultilevel"/>
    <w:tmpl w:val="03AA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658E2"/>
    <w:multiLevelType w:val="hybridMultilevel"/>
    <w:tmpl w:val="339A1FD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269276EB"/>
    <w:multiLevelType w:val="multilevel"/>
    <w:tmpl w:val="A9D2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23CE6"/>
    <w:multiLevelType w:val="multilevel"/>
    <w:tmpl w:val="FA2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763DDE"/>
    <w:multiLevelType w:val="hybridMultilevel"/>
    <w:tmpl w:val="7D0CB262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7" w15:restartNumberingAfterBreak="0">
    <w:nsid w:val="32EF336A"/>
    <w:multiLevelType w:val="hybridMultilevel"/>
    <w:tmpl w:val="E93C6A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602F9"/>
    <w:multiLevelType w:val="multilevel"/>
    <w:tmpl w:val="524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DE5EBA"/>
    <w:multiLevelType w:val="multilevel"/>
    <w:tmpl w:val="8324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B772C2"/>
    <w:multiLevelType w:val="hybridMultilevel"/>
    <w:tmpl w:val="78A2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E0141"/>
    <w:multiLevelType w:val="multilevel"/>
    <w:tmpl w:val="999C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64FD9"/>
    <w:multiLevelType w:val="multilevel"/>
    <w:tmpl w:val="D9B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2C363A"/>
    <w:multiLevelType w:val="multilevel"/>
    <w:tmpl w:val="4162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5C554C"/>
    <w:multiLevelType w:val="multilevel"/>
    <w:tmpl w:val="2A5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DD190B"/>
    <w:multiLevelType w:val="hybridMultilevel"/>
    <w:tmpl w:val="F484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60B43"/>
    <w:multiLevelType w:val="hybridMultilevel"/>
    <w:tmpl w:val="FA10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A53E3"/>
    <w:multiLevelType w:val="multilevel"/>
    <w:tmpl w:val="F47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B87CC5"/>
    <w:multiLevelType w:val="multilevel"/>
    <w:tmpl w:val="B31A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562A21"/>
    <w:multiLevelType w:val="hybridMultilevel"/>
    <w:tmpl w:val="B9963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F2556C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040B4F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CF0C2B"/>
    <w:multiLevelType w:val="multilevel"/>
    <w:tmpl w:val="16D6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D60E25"/>
    <w:multiLevelType w:val="hybridMultilevel"/>
    <w:tmpl w:val="8ABA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200F4"/>
    <w:multiLevelType w:val="hybridMultilevel"/>
    <w:tmpl w:val="22B846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A4456"/>
    <w:multiLevelType w:val="multilevel"/>
    <w:tmpl w:val="9A5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346FC8"/>
    <w:multiLevelType w:val="hybridMultilevel"/>
    <w:tmpl w:val="3E1AB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D6169D"/>
    <w:multiLevelType w:val="hybridMultilevel"/>
    <w:tmpl w:val="84F2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803D6"/>
    <w:multiLevelType w:val="hybridMultilevel"/>
    <w:tmpl w:val="3AC8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A2BD2"/>
    <w:multiLevelType w:val="hybridMultilevel"/>
    <w:tmpl w:val="A178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60C23"/>
    <w:multiLevelType w:val="hybridMultilevel"/>
    <w:tmpl w:val="F31042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64A3F"/>
    <w:multiLevelType w:val="hybridMultilevel"/>
    <w:tmpl w:val="539A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24480"/>
    <w:multiLevelType w:val="hybridMultilevel"/>
    <w:tmpl w:val="48E00DA2"/>
    <w:lvl w:ilvl="0" w:tplc="FA74F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D7E5C"/>
    <w:multiLevelType w:val="multilevel"/>
    <w:tmpl w:val="C28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DC63DF"/>
    <w:multiLevelType w:val="multilevel"/>
    <w:tmpl w:val="7F54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480D0B"/>
    <w:multiLevelType w:val="hybridMultilevel"/>
    <w:tmpl w:val="B77C979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CE34F4"/>
    <w:multiLevelType w:val="multilevel"/>
    <w:tmpl w:val="7BB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CA2496E"/>
    <w:multiLevelType w:val="hybridMultilevel"/>
    <w:tmpl w:val="86AE5D2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4E68F7"/>
    <w:multiLevelType w:val="hybridMultilevel"/>
    <w:tmpl w:val="DE10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4531F9"/>
    <w:multiLevelType w:val="hybridMultilevel"/>
    <w:tmpl w:val="B2FA91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920E75"/>
    <w:multiLevelType w:val="hybridMultilevel"/>
    <w:tmpl w:val="D41017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AB7B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D360BA"/>
    <w:multiLevelType w:val="hybridMultilevel"/>
    <w:tmpl w:val="278EB71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19"/>
  </w:num>
  <w:num w:numId="5">
    <w:abstractNumId w:val="33"/>
  </w:num>
  <w:num w:numId="6">
    <w:abstractNumId w:val="28"/>
  </w:num>
  <w:num w:numId="7">
    <w:abstractNumId w:val="18"/>
  </w:num>
  <w:num w:numId="8">
    <w:abstractNumId w:val="3"/>
  </w:num>
  <w:num w:numId="9">
    <w:abstractNumId w:val="0"/>
  </w:num>
  <w:num w:numId="10">
    <w:abstractNumId w:val="21"/>
  </w:num>
  <w:num w:numId="11">
    <w:abstractNumId w:val="6"/>
  </w:num>
  <w:num w:numId="12">
    <w:abstractNumId w:val="10"/>
  </w:num>
  <w:num w:numId="13">
    <w:abstractNumId w:val="37"/>
  </w:num>
  <w:num w:numId="14">
    <w:abstractNumId w:val="30"/>
  </w:num>
  <w:num w:numId="15">
    <w:abstractNumId w:val="27"/>
  </w:num>
  <w:num w:numId="16">
    <w:abstractNumId w:val="44"/>
  </w:num>
  <w:num w:numId="17">
    <w:abstractNumId w:val="5"/>
  </w:num>
  <w:num w:numId="18">
    <w:abstractNumId w:val="22"/>
  </w:num>
  <w:num w:numId="19">
    <w:abstractNumId w:val="11"/>
  </w:num>
  <w:num w:numId="20">
    <w:abstractNumId w:val="23"/>
  </w:num>
  <w:num w:numId="21">
    <w:abstractNumId w:val="42"/>
  </w:num>
  <w:num w:numId="22">
    <w:abstractNumId w:val="41"/>
  </w:num>
  <w:num w:numId="23">
    <w:abstractNumId w:val="48"/>
  </w:num>
  <w:num w:numId="24">
    <w:abstractNumId w:val="26"/>
  </w:num>
  <w:num w:numId="25">
    <w:abstractNumId w:val="45"/>
  </w:num>
  <w:num w:numId="26">
    <w:abstractNumId w:val="47"/>
  </w:num>
  <w:num w:numId="27">
    <w:abstractNumId w:val="8"/>
  </w:num>
  <w:num w:numId="28">
    <w:abstractNumId w:val="38"/>
  </w:num>
  <w:num w:numId="29">
    <w:abstractNumId w:val="32"/>
  </w:num>
  <w:num w:numId="30">
    <w:abstractNumId w:val="7"/>
  </w:num>
  <w:num w:numId="31">
    <w:abstractNumId w:val="1"/>
  </w:num>
  <w:num w:numId="32">
    <w:abstractNumId w:val="4"/>
  </w:num>
  <w:num w:numId="33">
    <w:abstractNumId w:val="9"/>
  </w:num>
  <w:num w:numId="34">
    <w:abstractNumId w:val="43"/>
  </w:num>
  <w:num w:numId="35">
    <w:abstractNumId w:val="17"/>
  </w:num>
  <w:num w:numId="36">
    <w:abstractNumId w:val="12"/>
  </w:num>
  <w:num w:numId="37">
    <w:abstractNumId w:val="13"/>
  </w:num>
  <w:num w:numId="38">
    <w:abstractNumId w:val="2"/>
  </w:num>
  <w:num w:numId="39">
    <w:abstractNumId w:val="16"/>
  </w:num>
  <w:num w:numId="40">
    <w:abstractNumId w:val="39"/>
  </w:num>
  <w:num w:numId="41">
    <w:abstractNumId w:val="31"/>
  </w:num>
  <w:num w:numId="42">
    <w:abstractNumId w:val="46"/>
  </w:num>
  <w:num w:numId="43">
    <w:abstractNumId w:val="40"/>
  </w:num>
  <w:num w:numId="44">
    <w:abstractNumId w:val="34"/>
  </w:num>
  <w:num w:numId="45">
    <w:abstractNumId w:val="49"/>
  </w:num>
  <w:num w:numId="46">
    <w:abstractNumId w:val="35"/>
  </w:num>
  <w:num w:numId="47">
    <w:abstractNumId w:val="36"/>
  </w:num>
  <w:num w:numId="48">
    <w:abstractNumId w:val="20"/>
  </w:num>
  <w:num w:numId="49">
    <w:abstractNumId w:val="2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2DD"/>
    <w:rsid w:val="00013A05"/>
    <w:rsid w:val="00044745"/>
    <w:rsid w:val="00047CAE"/>
    <w:rsid w:val="00053434"/>
    <w:rsid w:val="0009300B"/>
    <w:rsid w:val="000A777D"/>
    <w:rsid w:val="000B2216"/>
    <w:rsid w:val="000D45AE"/>
    <w:rsid w:val="000F63C5"/>
    <w:rsid w:val="00120824"/>
    <w:rsid w:val="0012533D"/>
    <w:rsid w:val="001368E9"/>
    <w:rsid w:val="001A7A8B"/>
    <w:rsid w:val="001B2D70"/>
    <w:rsid w:val="001B4B79"/>
    <w:rsid w:val="001E72DD"/>
    <w:rsid w:val="001F6903"/>
    <w:rsid w:val="0021190D"/>
    <w:rsid w:val="002149D6"/>
    <w:rsid w:val="00226177"/>
    <w:rsid w:val="00236C79"/>
    <w:rsid w:val="0027407F"/>
    <w:rsid w:val="002746B3"/>
    <w:rsid w:val="002B345A"/>
    <w:rsid w:val="002F558D"/>
    <w:rsid w:val="0032688F"/>
    <w:rsid w:val="00360463"/>
    <w:rsid w:val="003A2F89"/>
    <w:rsid w:val="003B6F66"/>
    <w:rsid w:val="003E3F83"/>
    <w:rsid w:val="003F4021"/>
    <w:rsid w:val="0040085A"/>
    <w:rsid w:val="00407EEC"/>
    <w:rsid w:val="004B7F0D"/>
    <w:rsid w:val="0054629A"/>
    <w:rsid w:val="00571F0C"/>
    <w:rsid w:val="005C35C3"/>
    <w:rsid w:val="005D2742"/>
    <w:rsid w:val="005E45BF"/>
    <w:rsid w:val="005E687D"/>
    <w:rsid w:val="006111C0"/>
    <w:rsid w:val="00637801"/>
    <w:rsid w:val="006E72E5"/>
    <w:rsid w:val="006F24A0"/>
    <w:rsid w:val="00740F43"/>
    <w:rsid w:val="007434E9"/>
    <w:rsid w:val="00776CF6"/>
    <w:rsid w:val="007A1341"/>
    <w:rsid w:val="007F498E"/>
    <w:rsid w:val="00863CA1"/>
    <w:rsid w:val="00875C19"/>
    <w:rsid w:val="008D0A61"/>
    <w:rsid w:val="00905046"/>
    <w:rsid w:val="00916D61"/>
    <w:rsid w:val="00923D64"/>
    <w:rsid w:val="00931A38"/>
    <w:rsid w:val="009856BB"/>
    <w:rsid w:val="009A1D9F"/>
    <w:rsid w:val="009B1EA2"/>
    <w:rsid w:val="009E0A04"/>
    <w:rsid w:val="009F08F8"/>
    <w:rsid w:val="00A03491"/>
    <w:rsid w:val="00A35D9A"/>
    <w:rsid w:val="00A4635F"/>
    <w:rsid w:val="00A54BC2"/>
    <w:rsid w:val="00A6558F"/>
    <w:rsid w:val="00A81DE9"/>
    <w:rsid w:val="00AD560E"/>
    <w:rsid w:val="00B34016"/>
    <w:rsid w:val="00B71C78"/>
    <w:rsid w:val="00B724C4"/>
    <w:rsid w:val="00BB3D59"/>
    <w:rsid w:val="00C3058B"/>
    <w:rsid w:val="00C57EC7"/>
    <w:rsid w:val="00C70B12"/>
    <w:rsid w:val="00CB5150"/>
    <w:rsid w:val="00D3623D"/>
    <w:rsid w:val="00D50CED"/>
    <w:rsid w:val="00D62764"/>
    <w:rsid w:val="00D97C58"/>
    <w:rsid w:val="00DA1F8B"/>
    <w:rsid w:val="00DD06E3"/>
    <w:rsid w:val="00DD0AAD"/>
    <w:rsid w:val="00DD0B10"/>
    <w:rsid w:val="00DE1396"/>
    <w:rsid w:val="00E16DE8"/>
    <w:rsid w:val="00E3067C"/>
    <w:rsid w:val="00E45F39"/>
    <w:rsid w:val="00E71310"/>
    <w:rsid w:val="00EC7E09"/>
    <w:rsid w:val="00ED18F1"/>
    <w:rsid w:val="00F24BFF"/>
    <w:rsid w:val="00F611A9"/>
    <w:rsid w:val="00F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CD1A"/>
  <w15:docId w15:val="{3513A80E-1BD5-45AF-8F97-3049D784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22617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3B6F66"/>
  </w:style>
  <w:style w:type="paragraph" w:customStyle="1" w:styleId="Default">
    <w:name w:val="Default"/>
    <w:rsid w:val="003B6F6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id-ID"/>
    </w:rPr>
  </w:style>
  <w:style w:type="paragraph" w:styleId="Title">
    <w:name w:val="Title"/>
    <w:basedOn w:val="Normal"/>
    <w:link w:val="TitleChar"/>
    <w:uiPriority w:val="10"/>
    <w:qFormat/>
    <w:rsid w:val="003B6F66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6F66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0D"/>
  </w:style>
  <w:style w:type="paragraph" w:styleId="Footer">
    <w:name w:val="footer"/>
    <w:basedOn w:val="Normal"/>
    <w:link w:val="FooterChar"/>
    <w:uiPriority w:val="99"/>
    <w:unhideWhenUsed/>
    <w:rsid w:val="004B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0D"/>
  </w:style>
  <w:style w:type="character" w:styleId="Hyperlink">
    <w:name w:val="Hyperlink"/>
    <w:basedOn w:val="DefaultParagraphFont"/>
    <w:uiPriority w:val="99"/>
    <w:unhideWhenUsed/>
    <w:rsid w:val="004B7F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lenovo</cp:lastModifiedBy>
  <cp:revision>45</cp:revision>
  <dcterms:created xsi:type="dcterms:W3CDTF">2016-08-18T10:03:00Z</dcterms:created>
  <dcterms:modified xsi:type="dcterms:W3CDTF">2020-10-27T02:09:00Z</dcterms:modified>
</cp:coreProperties>
</file>